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533091F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</w:t>
      </w:r>
      <w:r w:rsidR="00A72C17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совое планирование / </w:t>
      </w:r>
      <w:proofErr w:type="spellStart"/>
      <w:r w:rsidR="00A72C17">
        <w:rPr>
          <w:rFonts w:ascii="Times New Roman" w:hAnsi="Times New Roman" w:cs="Times New Roman"/>
          <w:b/>
          <w:bCs/>
          <w:i/>
          <w:sz w:val="32"/>
          <w:szCs w:val="32"/>
        </w:rPr>
        <w:t>Financial</w:t>
      </w:r>
      <w:proofErr w:type="spellEnd"/>
      <w:r w:rsidR="00A72C17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A72C1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p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lanning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E94E8E" w:rsidR="00A77598" w:rsidRPr="00A77598" w:rsidRDefault="00A77598" w:rsidP="00A72C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72C17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77C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7C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F77C2">
              <w:rPr>
                <w:rFonts w:ascii="Times New Roman" w:hAnsi="Times New Roman" w:cs="Times New Roman"/>
                <w:sz w:val="20"/>
                <w:szCs w:val="20"/>
              </w:rPr>
              <w:t>Добросердова</w:t>
            </w:r>
            <w:proofErr w:type="spellEnd"/>
            <w:r w:rsidRPr="007F77C2">
              <w:rPr>
                <w:rFonts w:ascii="Times New Roman" w:hAnsi="Times New Roman" w:cs="Times New Roman"/>
                <w:sz w:val="20"/>
                <w:szCs w:val="20"/>
              </w:rPr>
              <w:t xml:space="preserve"> Ирина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B55AD2" w:rsidR="004475DA" w:rsidRPr="00ED577F" w:rsidRDefault="00A72C17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3B56BF" w14:textId="77777777" w:rsidR="007F77C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77238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_Toc200377238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3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517BC6A9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39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_Toc200377239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3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1481232E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0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_Toc200377240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3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392F50C3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1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_Toc200377241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3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673A1364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2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_Toc200377242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5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3A06D944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3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_Toc200377243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5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33C9DBCC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4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_Toc200377244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6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6201EFA2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5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_Toc200377245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6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7F530179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6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_Toc200377246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7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2E6C872E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7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_Toc200377247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8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148AABBB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8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_Toc200377248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9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26EAEB5E" w14:textId="77777777" w:rsidR="007F77C2" w:rsidRDefault="00673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49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_Toc200377249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1D544519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50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_Toc200377250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44EBA2A7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51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_Toc200377251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1ECBC0F4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52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_Toc200377252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09B613C8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53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_Toc200377253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2921898B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54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_Toc200377254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06A66195" w14:textId="77777777" w:rsidR="007F77C2" w:rsidRDefault="00673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7255" w:history="1">
            <w:r w:rsidR="007F77C2" w:rsidRPr="005203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F77C2">
              <w:rPr>
                <w:noProof/>
                <w:webHidden/>
              </w:rPr>
              <w:tab/>
            </w:r>
            <w:r w:rsidR="007F77C2">
              <w:rPr>
                <w:noProof/>
                <w:webHidden/>
              </w:rPr>
              <w:fldChar w:fldCharType="begin"/>
            </w:r>
            <w:r w:rsidR="007F77C2">
              <w:rPr>
                <w:noProof/>
                <w:webHidden/>
              </w:rPr>
              <w:instrText xml:space="preserve"> PAGEREF _Toc200377255 \h </w:instrText>
            </w:r>
            <w:r w:rsidR="007F77C2">
              <w:rPr>
                <w:noProof/>
                <w:webHidden/>
              </w:rPr>
            </w:r>
            <w:r w:rsidR="007F77C2">
              <w:rPr>
                <w:noProof/>
                <w:webHidden/>
              </w:rPr>
              <w:fldChar w:fldCharType="separate"/>
            </w:r>
            <w:r w:rsidR="007F77C2">
              <w:rPr>
                <w:noProof/>
                <w:webHidden/>
              </w:rPr>
              <w:t>10</w:t>
            </w:r>
            <w:r w:rsidR="007F77C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0377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в области финансового планирования и бюджетирования, моделирования и прогнозирования;   формирования  системы финансовой ответственности на предприятии; структуры и  организации работы финансовых  органов предприятия; принципы  построения эффективной системы бюджетирования; методы контроля исполнения финансовых планов предприятия; инфраструктуры процесса финансового планирования.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0377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4CC89E80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Финан</w:t>
      </w:r>
      <w:r w:rsidR="00A72C17">
        <w:rPr>
          <w:sz w:val="28"/>
          <w:szCs w:val="28"/>
        </w:rPr>
        <w:t xml:space="preserve">совое планирование / Financial </w:t>
      </w:r>
      <w:r w:rsidR="00A72C17">
        <w:rPr>
          <w:sz w:val="28"/>
          <w:szCs w:val="28"/>
          <w:lang w:val="en-US"/>
        </w:rPr>
        <w:t>p</w:t>
      </w:r>
      <w:bookmarkStart w:id="2" w:name="_GoBack"/>
      <w:bookmarkEnd w:id="2"/>
      <w:r w:rsidRPr="00352B6F">
        <w:rPr>
          <w:sz w:val="28"/>
          <w:szCs w:val="28"/>
        </w:rPr>
        <w:t>lanning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77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F77C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77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77C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77C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77C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77C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77C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F77C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F77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77C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77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77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77C2">
              <w:rPr>
                <w:rFonts w:ascii="Times New Roman" w:hAnsi="Times New Roman" w:cs="Times New Roman"/>
                <w:lang w:bidi="ru-RU"/>
              </w:rPr>
              <w:t>ПК-4.2 - Определение норм расходов и доходов серии продуктов, подготовка и согласование с инвесторами и спонсорами предложений по объемам финансирования, контроль расходов и доходов серии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77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77C2">
              <w:rPr>
                <w:rFonts w:ascii="Times New Roman" w:hAnsi="Times New Roman" w:cs="Times New Roman"/>
              </w:rPr>
              <w:t>основные виды финансовых планов</w:t>
            </w:r>
            <w:proofErr w:type="gramStart"/>
            <w:r w:rsidR="00316402" w:rsidRPr="007F77C2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7F77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7F77C2">
              <w:rPr>
                <w:rFonts w:ascii="Times New Roman" w:hAnsi="Times New Roman" w:cs="Times New Roman"/>
              </w:rPr>
              <w:t>м</w:t>
            </w:r>
            <w:proofErr w:type="gramEnd"/>
            <w:r w:rsidR="00316402" w:rsidRPr="007F77C2">
              <w:rPr>
                <w:rFonts w:ascii="Times New Roman" w:hAnsi="Times New Roman" w:cs="Times New Roman"/>
              </w:rPr>
              <w:t>етоды планирования, прогнозирования, контроля и  нормирования расходов, принципы  составления финансовых планов,  формат основных бюджетных форм.</w:t>
            </w:r>
            <w:r w:rsidRPr="007F77C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77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77C2">
              <w:rPr>
                <w:rFonts w:ascii="Times New Roman" w:hAnsi="Times New Roman" w:cs="Times New Roman"/>
              </w:rPr>
              <w:t>различать  бюджеты расходов и доходов для целей планирования и контроля, обосновывать величину потребности в дополнительных финансовых ресурсах с целью достижения стратегических целей развития бизнеса</w:t>
            </w:r>
            <w:r w:rsidRPr="007F77C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77C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77C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77C2">
              <w:rPr>
                <w:rFonts w:ascii="Times New Roman" w:hAnsi="Times New Roman" w:cs="Times New Roman"/>
              </w:rPr>
              <w:t>навыками   нормирования расходов и планирования доходов для   построения финансовых   планов и согласования предложений по объемам финансирования с инвесторами  и спонсорами</w:t>
            </w:r>
            <w:proofErr w:type="gramStart"/>
            <w:r w:rsidR="00FD518F" w:rsidRPr="007F77C2">
              <w:rPr>
                <w:rFonts w:ascii="Times New Roman" w:hAnsi="Times New Roman" w:cs="Times New Roman"/>
              </w:rPr>
              <w:t>.</w:t>
            </w:r>
            <w:r w:rsidRPr="007F77C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F77C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772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Сущность, методы и виды финансового планирования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ущность финансового планирования и эволюция  содержания финансового планирования в организациях различных форм собственности. Информационная база  анализа финансовой отчетности как основы финансового планирования. Стоимостной и учетный подходы к  анализу финансовой отчетности. Стратегическое, текущее и оперативное планирование. Виды финансовых планов и их назначение. Методы финансового планирования (нормативный и расчетно-аналитический, балансовый методы планирования финансовых показателей). Основы организации финансового планирования в российских и зарубежных 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08A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FF2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стратегического плана организаций в системе финансового планирования и порядок его разработки.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19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объекты стратегического планирования, основной круг задач, решаемых при  внедрении стратегического планирования. Моделирование свободного денежного потока компании. Характеристика финансовой стратегии  организации и факторы, определяющие ее специфику. Ключевые показатели финансовой стратегии. Оценка рисков прогнозных денежных потоков.  Обоснование темпов  роста и разработка матриц финансовой стратегии. Особенности управления денежным потоком в зависимости от стадии жизненного цикла предприятия, организационно-правовых форм ведения бизнеса. Показатели  финансового плана. Содержание финансового раздела бизнес-плана и методы прогнозирования  основных показателей финансового раздела. Понятие финансовой модели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C3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3E3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A2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41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EADB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52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Бюджетирование как основной инструмент текущего финансового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C3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бюджетирования и системы бюджетирования. Цели построения системы бюджетирования на предприятии. Понятие бюджета , виды бюджетов. Определение длительности бюджетного периода. Основные этапы бюджетного процесса. Основы построения БДР,БДДС и ББЛ. Принципы эффективного бюджетирования и критерии оценки  качества финансового планов.Финансовая структура предприятия: Понятие центров финансовой ответственности  и  диагностика их типов.  Согласование организационной и финансовой  структур, варианты построения финансовой и бюджетной структур.</w:t>
            </w:r>
            <w:r w:rsidRPr="00352B6F">
              <w:rPr>
                <w:lang w:bidi="ru-RU"/>
              </w:rPr>
              <w:br/>
              <w:t>Взаимоотношения центров ответственности. Управленческий учет и разработка бюджетной учетной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AF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CE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E33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C0F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21C2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44E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Контроль и анализ исполнения бюджетов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58D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Текущий, промежуточный и итоговый контроль. Объекты контроля. Классификация внутренних отчетов. Составление гибкого бюджета и нормирование как основа анализа отклонений. Оценка предела допустимых отклонений. Контроль  деятельности центров ответственности .  Контроль денежных потоков предприятия, разработка приоритетов платежей.  Цели и задачи казначейской системы  в рамках контроля исполнения бюджета движения денежных средств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35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F3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60C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BD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772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772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F77C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Бочаров, Владимир Владимирович. Финансовое планирование и бюджетирование : учебное пособие для бакалавров всех форм обучения по специальности "Финансы и кредит" /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В.В.Бочаров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инансов. Санкт-Петербург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F77C2" w:rsidRDefault="00673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http://opac.unecon.ru/elibrary/elib/423593366.pdf</w:t>
              </w:r>
            </w:hyperlink>
          </w:p>
        </w:tc>
      </w:tr>
      <w:tr w:rsidR="00262CF0" w:rsidRPr="007E6725" w14:paraId="42B133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F5B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менеджмент : учебник и практикум для академического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К.И.Федорова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. финансов и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B98C8" w14:textId="77777777" w:rsidR="00262CF0" w:rsidRPr="007E6725" w:rsidRDefault="00673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F77C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BD%D0%B5%D0%BD%D0%BA%D0%BE.pdf</w:t>
              </w:r>
            </w:hyperlink>
          </w:p>
        </w:tc>
      </w:tr>
      <w:tr w:rsidR="00262CF0" w:rsidRPr="007E6725" w14:paraId="10AD16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08357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Черненко, Владимир Анатольевич. Финансовое планирование и бюджетирование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А.Ю.Скороход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F7921D" w14:textId="77777777" w:rsidR="00262CF0" w:rsidRPr="007E6725" w:rsidRDefault="00673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F77C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7E6725" w14:paraId="3BB792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40A21D" w14:textId="77777777" w:rsidR="00262CF0" w:rsidRPr="007F77C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 и бюджетирование</w:t>
            </w:r>
            <w:proofErr w:type="gram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В.Н.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Незамайкин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, Н.А. Платонова, И.М.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Поморцева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В.Н.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Незамайкина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F77C2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2021. —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81DAE" w14:textId="77777777" w:rsidR="00262CF0" w:rsidRPr="007F77C2" w:rsidRDefault="00673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https://znanium.com/read?id=372323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77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CCD851" w14:textId="77777777" w:rsidTr="007B550D">
        <w:tc>
          <w:tcPr>
            <w:tcW w:w="9345" w:type="dxa"/>
          </w:tcPr>
          <w:p w14:paraId="0C82B0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BC4945" w14:textId="77777777" w:rsidTr="007B550D">
        <w:tc>
          <w:tcPr>
            <w:tcW w:w="9345" w:type="dxa"/>
          </w:tcPr>
          <w:p w14:paraId="29935F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5FDA84" w14:textId="77777777" w:rsidTr="007B550D">
        <w:tc>
          <w:tcPr>
            <w:tcW w:w="9345" w:type="dxa"/>
          </w:tcPr>
          <w:p w14:paraId="7353A1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2DC13E" w14:textId="77777777" w:rsidTr="007B550D">
        <w:tc>
          <w:tcPr>
            <w:tcW w:w="9345" w:type="dxa"/>
          </w:tcPr>
          <w:p w14:paraId="7A4EE8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77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73B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77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F77C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F77C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77C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F77C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77C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77C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F7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77C2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77C2">
              <w:rPr>
                <w:sz w:val="22"/>
                <w:szCs w:val="22"/>
              </w:rPr>
              <w:t>комплексом</w:t>
            </w:r>
            <w:proofErr w:type="gramStart"/>
            <w:r w:rsidRPr="007F77C2">
              <w:rPr>
                <w:sz w:val="22"/>
                <w:szCs w:val="22"/>
              </w:rPr>
              <w:t>.С</w:t>
            </w:r>
            <w:proofErr w:type="gramEnd"/>
            <w:r w:rsidRPr="007F77C2">
              <w:rPr>
                <w:sz w:val="22"/>
                <w:szCs w:val="22"/>
              </w:rPr>
              <w:t>пециализированная</w:t>
            </w:r>
            <w:proofErr w:type="spellEnd"/>
            <w:r w:rsidRPr="007F77C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F77C2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7F77C2">
              <w:rPr>
                <w:sz w:val="22"/>
                <w:szCs w:val="22"/>
                <w:lang w:val="en-US"/>
              </w:rPr>
              <w:t>Intel</w:t>
            </w:r>
            <w:r w:rsidRPr="007F77C2">
              <w:rPr>
                <w:sz w:val="22"/>
                <w:szCs w:val="22"/>
              </w:rPr>
              <w:t xml:space="preserve"> </w:t>
            </w:r>
            <w:proofErr w:type="spellStart"/>
            <w:r w:rsidRPr="007F77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77C2">
              <w:rPr>
                <w:sz w:val="22"/>
                <w:szCs w:val="22"/>
              </w:rPr>
              <w:t xml:space="preserve">3-2100 2.4 </w:t>
            </w:r>
            <w:proofErr w:type="spellStart"/>
            <w:r w:rsidRPr="007F77C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77C2">
              <w:rPr>
                <w:sz w:val="22"/>
                <w:szCs w:val="22"/>
              </w:rPr>
              <w:t>/4</w:t>
            </w:r>
            <w:r w:rsidRPr="007F77C2">
              <w:rPr>
                <w:sz w:val="22"/>
                <w:szCs w:val="22"/>
                <w:lang w:val="en-US"/>
              </w:rPr>
              <w:t>Gb</w:t>
            </w:r>
            <w:r w:rsidRPr="007F77C2">
              <w:rPr>
                <w:sz w:val="22"/>
                <w:szCs w:val="22"/>
              </w:rPr>
              <w:t>/500</w:t>
            </w:r>
            <w:r w:rsidRPr="007F77C2">
              <w:rPr>
                <w:sz w:val="22"/>
                <w:szCs w:val="22"/>
                <w:lang w:val="en-US"/>
              </w:rPr>
              <w:t>Gb</w:t>
            </w:r>
            <w:r w:rsidRPr="007F77C2">
              <w:rPr>
                <w:sz w:val="22"/>
                <w:szCs w:val="22"/>
              </w:rPr>
              <w:t>/</w:t>
            </w:r>
            <w:r w:rsidRPr="007F77C2">
              <w:rPr>
                <w:sz w:val="22"/>
                <w:szCs w:val="22"/>
                <w:lang w:val="en-US"/>
              </w:rPr>
              <w:t>Acer</w:t>
            </w:r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V</w:t>
            </w:r>
            <w:r w:rsidRPr="007F77C2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7F77C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x</w:t>
            </w:r>
            <w:r w:rsidRPr="007F77C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7F77C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F7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77C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77C2" w14:paraId="23AAB8CC" w14:textId="77777777" w:rsidTr="008416EB">
        <w:tc>
          <w:tcPr>
            <w:tcW w:w="7797" w:type="dxa"/>
            <w:shd w:val="clear" w:color="auto" w:fill="auto"/>
          </w:tcPr>
          <w:p w14:paraId="365B3886" w14:textId="77777777" w:rsidR="002C735C" w:rsidRPr="007F7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77C2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77C2">
              <w:rPr>
                <w:sz w:val="22"/>
                <w:szCs w:val="22"/>
              </w:rPr>
              <w:t>комплексом</w:t>
            </w:r>
            <w:proofErr w:type="gramStart"/>
            <w:r w:rsidRPr="007F77C2">
              <w:rPr>
                <w:sz w:val="22"/>
                <w:szCs w:val="22"/>
              </w:rPr>
              <w:t>.С</w:t>
            </w:r>
            <w:proofErr w:type="gramEnd"/>
            <w:r w:rsidRPr="007F77C2">
              <w:rPr>
                <w:sz w:val="22"/>
                <w:szCs w:val="22"/>
              </w:rPr>
              <w:t>пециализированная</w:t>
            </w:r>
            <w:proofErr w:type="spellEnd"/>
            <w:r w:rsidRPr="007F77C2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7F77C2">
              <w:rPr>
                <w:sz w:val="22"/>
                <w:szCs w:val="22"/>
              </w:rPr>
              <w:t>.К</w:t>
            </w:r>
            <w:proofErr w:type="gramEnd"/>
            <w:r w:rsidRPr="007F77C2">
              <w:rPr>
                <w:sz w:val="22"/>
                <w:szCs w:val="22"/>
              </w:rPr>
              <w:t xml:space="preserve">омпьютер </w:t>
            </w:r>
            <w:r w:rsidRPr="007F77C2">
              <w:rPr>
                <w:sz w:val="22"/>
                <w:szCs w:val="22"/>
                <w:lang w:val="en-US"/>
              </w:rPr>
              <w:t>Intel</w:t>
            </w:r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I</w:t>
            </w:r>
            <w:r w:rsidRPr="007F77C2">
              <w:rPr>
                <w:sz w:val="22"/>
                <w:szCs w:val="22"/>
              </w:rPr>
              <w:t>5-7400/16</w:t>
            </w:r>
            <w:r w:rsidRPr="007F77C2">
              <w:rPr>
                <w:sz w:val="22"/>
                <w:szCs w:val="22"/>
                <w:lang w:val="en-US"/>
              </w:rPr>
              <w:t>Gb</w:t>
            </w:r>
            <w:r w:rsidRPr="007F77C2">
              <w:rPr>
                <w:sz w:val="22"/>
                <w:szCs w:val="22"/>
              </w:rPr>
              <w:t>/1</w:t>
            </w:r>
            <w:r w:rsidRPr="007F77C2">
              <w:rPr>
                <w:sz w:val="22"/>
                <w:szCs w:val="22"/>
                <w:lang w:val="en-US"/>
              </w:rPr>
              <w:t>Tb</w:t>
            </w:r>
            <w:r w:rsidRPr="007F77C2">
              <w:rPr>
                <w:sz w:val="22"/>
                <w:szCs w:val="22"/>
              </w:rPr>
              <w:t xml:space="preserve">/ видеокарта </w:t>
            </w:r>
            <w:r w:rsidRPr="007F77C2">
              <w:rPr>
                <w:sz w:val="22"/>
                <w:szCs w:val="22"/>
                <w:lang w:val="en-US"/>
              </w:rPr>
              <w:t>NVIDIA</w:t>
            </w:r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GeForce</w:t>
            </w:r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GT</w:t>
            </w:r>
            <w:r w:rsidRPr="007F77C2">
              <w:rPr>
                <w:sz w:val="22"/>
                <w:szCs w:val="22"/>
              </w:rPr>
              <w:t xml:space="preserve"> 710/Монитор. </w:t>
            </w:r>
            <w:r w:rsidRPr="007F77C2">
              <w:rPr>
                <w:sz w:val="22"/>
                <w:szCs w:val="22"/>
                <w:lang w:val="en-US"/>
              </w:rPr>
              <w:t>DELL</w:t>
            </w:r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S</w:t>
            </w:r>
            <w:r w:rsidRPr="007F77C2">
              <w:rPr>
                <w:sz w:val="22"/>
                <w:szCs w:val="22"/>
              </w:rPr>
              <w:t>2218</w:t>
            </w:r>
            <w:r w:rsidRPr="007F77C2">
              <w:rPr>
                <w:sz w:val="22"/>
                <w:szCs w:val="22"/>
                <w:lang w:val="en-US"/>
              </w:rPr>
              <w:t>H</w:t>
            </w:r>
            <w:r w:rsidRPr="007F77C2">
              <w:rPr>
                <w:sz w:val="22"/>
                <w:szCs w:val="22"/>
              </w:rPr>
              <w:t xml:space="preserve"> - 17 </w:t>
            </w:r>
            <w:proofErr w:type="gramStart"/>
            <w:r w:rsidRPr="007F77C2">
              <w:rPr>
                <w:sz w:val="22"/>
                <w:szCs w:val="22"/>
              </w:rPr>
              <w:t>шт.,</w:t>
            </w:r>
            <w:proofErr w:type="gramEnd"/>
            <w:r w:rsidRPr="007F77C2">
              <w:rPr>
                <w:sz w:val="22"/>
                <w:szCs w:val="22"/>
              </w:rPr>
              <w:t xml:space="preserve"> Точка беспроводного доступа </w:t>
            </w:r>
            <w:r w:rsidRPr="007F77C2">
              <w:rPr>
                <w:sz w:val="22"/>
                <w:szCs w:val="22"/>
                <w:lang w:val="en-US"/>
              </w:rPr>
              <w:t>Wi</w:t>
            </w:r>
            <w:r w:rsidRPr="007F77C2">
              <w:rPr>
                <w:sz w:val="22"/>
                <w:szCs w:val="22"/>
              </w:rPr>
              <w:t>-</w:t>
            </w:r>
            <w:r w:rsidRPr="007F77C2">
              <w:rPr>
                <w:sz w:val="22"/>
                <w:szCs w:val="22"/>
                <w:lang w:val="en-US"/>
              </w:rPr>
              <w:t>Fi</w:t>
            </w:r>
            <w:r w:rsidRPr="007F77C2">
              <w:rPr>
                <w:sz w:val="22"/>
                <w:szCs w:val="22"/>
              </w:rPr>
              <w:t xml:space="preserve"> Тип1 </w:t>
            </w:r>
            <w:r w:rsidRPr="007F77C2">
              <w:rPr>
                <w:sz w:val="22"/>
                <w:szCs w:val="22"/>
                <w:lang w:val="en-US"/>
              </w:rPr>
              <w:t>UBIQUITI</w:t>
            </w:r>
            <w:r w:rsidRPr="007F77C2">
              <w:rPr>
                <w:sz w:val="22"/>
                <w:szCs w:val="22"/>
              </w:rPr>
              <w:t xml:space="preserve"> </w:t>
            </w:r>
            <w:r w:rsidRPr="007F77C2">
              <w:rPr>
                <w:sz w:val="22"/>
                <w:szCs w:val="22"/>
                <w:lang w:val="en-US"/>
              </w:rPr>
              <w:t>UAP</w:t>
            </w:r>
            <w:r w:rsidRPr="007F77C2">
              <w:rPr>
                <w:sz w:val="22"/>
                <w:szCs w:val="22"/>
              </w:rPr>
              <w:t>-</w:t>
            </w:r>
            <w:r w:rsidRPr="007F77C2">
              <w:rPr>
                <w:sz w:val="22"/>
                <w:szCs w:val="22"/>
                <w:lang w:val="en-US"/>
              </w:rPr>
              <w:t>AC</w:t>
            </w:r>
            <w:r w:rsidRPr="007F77C2">
              <w:rPr>
                <w:sz w:val="22"/>
                <w:szCs w:val="22"/>
              </w:rPr>
              <w:t>-</w:t>
            </w:r>
            <w:r w:rsidRPr="007F77C2">
              <w:rPr>
                <w:sz w:val="22"/>
                <w:szCs w:val="22"/>
                <w:lang w:val="en-US"/>
              </w:rPr>
              <w:t>PRO</w:t>
            </w:r>
            <w:r w:rsidRPr="007F77C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942DB7" w14:textId="77777777" w:rsidR="002C735C" w:rsidRPr="007F7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77C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77C2" w14:paraId="5EEAED24" w14:textId="77777777" w:rsidTr="008416EB">
        <w:tc>
          <w:tcPr>
            <w:tcW w:w="7797" w:type="dxa"/>
            <w:shd w:val="clear" w:color="auto" w:fill="auto"/>
          </w:tcPr>
          <w:p w14:paraId="6780327D" w14:textId="77777777" w:rsidR="002C735C" w:rsidRPr="007F7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77C2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F77C2">
              <w:rPr>
                <w:sz w:val="22"/>
                <w:szCs w:val="22"/>
              </w:rPr>
              <w:t>комплекс</w:t>
            </w:r>
            <w:proofErr w:type="gramStart"/>
            <w:r w:rsidRPr="007F77C2">
              <w:rPr>
                <w:sz w:val="22"/>
                <w:szCs w:val="22"/>
              </w:rPr>
              <w:t>"С</w:t>
            </w:r>
            <w:proofErr w:type="gramEnd"/>
            <w:r w:rsidRPr="007F77C2">
              <w:rPr>
                <w:sz w:val="22"/>
                <w:szCs w:val="22"/>
              </w:rPr>
              <w:t>пециализированная</w:t>
            </w:r>
            <w:proofErr w:type="spellEnd"/>
            <w:r w:rsidRPr="007F77C2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F77C2">
              <w:rPr>
                <w:sz w:val="22"/>
                <w:szCs w:val="22"/>
              </w:rPr>
              <w:t>кресела</w:t>
            </w:r>
            <w:proofErr w:type="spellEnd"/>
            <w:r w:rsidRPr="007F77C2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F77C2">
              <w:rPr>
                <w:sz w:val="22"/>
                <w:szCs w:val="22"/>
              </w:rPr>
              <w:t>.К</w:t>
            </w:r>
            <w:proofErr w:type="gramEnd"/>
            <w:r w:rsidRPr="007F77C2">
              <w:rPr>
                <w:sz w:val="22"/>
                <w:szCs w:val="22"/>
              </w:rPr>
              <w:t xml:space="preserve">омпьютер </w:t>
            </w:r>
            <w:r w:rsidRPr="007F77C2">
              <w:rPr>
                <w:sz w:val="22"/>
                <w:szCs w:val="22"/>
                <w:lang w:val="en-US"/>
              </w:rPr>
              <w:t>Intel</w:t>
            </w:r>
            <w:r w:rsidRPr="007F77C2">
              <w:rPr>
                <w:sz w:val="22"/>
                <w:szCs w:val="22"/>
              </w:rPr>
              <w:t xml:space="preserve"> </w:t>
            </w:r>
            <w:proofErr w:type="spellStart"/>
            <w:r w:rsidRPr="007F77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77C2">
              <w:rPr>
                <w:sz w:val="22"/>
                <w:szCs w:val="22"/>
              </w:rPr>
              <w:t xml:space="preserve">5 4460/1Тб/8Гб/монитор </w:t>
            </w:r>
            <w:r w:rsidRPr="007F77C2">
              <w:rPr>
                <w:sz w:val="22"/>
                <w:szCs w:val="22"/>
                <w:lang w:val="en-US"/>
              </w:rPr>
              <w:t>Samsung</w:t>
            </w:r>
            <w:r w:rsidRPr="007F77C2">
              <w:rPr>
                <w:sz w:val="22"/>
                <w:szCs w:val="22"/>
              </w:rPr>
              <w:t xml:space="preserve"> 23" - 1 шт., Компьютер </w:t>
            </w:r>
            <w:r w:rsidRPr="007F77C2">
              <w:rPr>
                <w:sz w:val="22"/>
                <w:szCs w:val="22"/>
                <w:lang w:val="en-US"/>
              </w:rPr>
              <w:t>Intel</w:t>
            </w:r>
            <w:r w:rsidRPr="007F77C2">
              <w:rPr>
                <w:sz w:val="22"/>
                <w:szCs w:val="22"/>
              </w:rPr>
              <w:t xml:space="preserve"> </w:t>
            </w:r>
            <w:proofErr w:type="spellStart"/>
            <w:r w:rsidRPr="007F77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77C2">
              <w:rPr>
                <w:sz w:val="22"/>
                <w:szCs w:val="22"/>
              </w:rPr>
              <w:t xml:space="preserve">5 4460/1Тб/8Гб/ монитор </w:t>
            </w:r>
            <w:r w:rsidRPr="007F77C2">
              <w:rPr>
                <w:sz w:val="22"/>
                <w:szCs w:val="22"/>
                <w:lang w:val="en-US"/>
              </w:rPr>
              <w:t>Samsung</w:t>
            </w:r>
            <w:r w:rsidRPr="007F77C2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1DD115" w14:textId="77777777" w:rsidR="002C735C" w:rsidRPr="007F7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77C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772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77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77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772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77C2" w14:paraId="16BBA1B4" w14:textId="77777777" w:rsidTr="006F2BC4">
        <w:tc>
          <w:tcPr>
            <w:tcW w:w="562" w:type="dxa"/>
          </w:tcPr>
          <w:p w14:paraId="51F559EF" w14:textId="77777777" w:rsidR="007F77C2" w:rsidRPr="00A72C17" w:rsidRDefault="007F77C2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87F480" w14:textId="77777777" w:rsidR="007F77C2" w:rsidRPr="007F77C2" w:rsidRDefault="007F77C2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77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77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77C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77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77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F77C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77C2" w14:paraId="5A1C9382" w14:textId="77777777" w:rsidTr="00801458">
        <w:tc>
          <w:tcPr>
            <w:tcW w:w="2336" w:type="dxa"/>
          </w:tcPr>
          <w:p w14:paraId="4C518DAB" w14:textId="77777777" w:rsidR="005D65A5" w:rsidRPr="007F7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C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7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C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7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C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7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C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77C2" w14:paraId="07658034" w14:textId="77777777" w:rsidTr="00801458">
        <w:tc>
          <w:tcPr>
            <w:tcW w:w="2336" w:type="dxa"/>
          </w:tcPr>
          <w:p w14:paraId="1553D698" w14:textId="78F29BFB" w:rsidR="005D65A5" w:rsidRPr="007F77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F77C2" w14:paraId="7FAC3A20" w14:textId="77777777" w:rsidTr="00801458">
        <w:tc>
          <w:tcPr>
            <w:tcW w:w="2336" w:type="dxa"/>
          </w:tcPr>
          <w:p w14:paraId="75986819" w14:textId="77777777" w:rsidR="005D65A5" w:rsidRPr="007F77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DE881B" w14:textId="77777777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E186BC4" w14:textId="77777777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EB370F" w14:textId="77777777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F77C2" w14:paraId="57E3618B" w14:textId="77777777" w:rsidTr="00801458">
        <w:tc>
          <w:tcPr>
            <w:tcW w:w="2336" w:type="dxa"/>
          </w:tcPr>
          <w:p w14:paraId="0D3ECB40" w14:textId="77777777" w:rsidR="005D65A5" w:rsidRPr="007F77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07FFD6" w14:textId="77777777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EE874F" w14:textId="77777777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C9E859" w14:textId="77777777" w:rsidR="005D65A5" w:rsidRPr="007F77C2" w:rsidRDefault="007478E0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F77C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77C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77253"/>
      <w:r w:rsidRPr="007F77C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F77C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77C2" w:rsidRPr="007F77C2" w14:paraId="630B8C53" w14:textId="77777777" w:rsidTr="006F2BC4">
        <w:tc>
          <w:tcPr>
            <w:tcW w:w="562" w:type="dxa"/>
          </w:tcPr>
          <w:p w14:paraId="5A455BB5" w14:textId="77777777" w:rsidR="007F77C2" w:rsidRPr="007F77C2" w:rsidRDefault="007F77C2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DC1482" w14:textId="77777777" w:rsidR="007F77C2" w:rsidRPr="007F77C2" w:rsidRDefault="007F77C2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77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3729A4" w14:textId="77777777" w:rsidR="007F77C2" w:rsidRPr="007F77C2" w:rsidRDefault="007F77C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77C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77254"/>
      <w:r w:rsidRPr="007F77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F77C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F77C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77C2" w14:paraId="0267C479" w14:textId="77777777" w:rsidTr="00801458">
        <w:tc>
          <w:tcPr>
            <w:tcW w:w="2500" w:type="pct"/>
          </w:tcPr>
          <w:p w14:paraId="37F699C9" w14:textId="77777777" w:rsidR="00B8237E" w:rsidRPr="007F77C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C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77C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C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77C2" w14:paraId="3F240151" w14:textId="77777777" w:rsidTr="00801458">
        <w:tc>
          <w:tcPr>
            <w:tcW w:w="2500" w:type="pct"/>
          </w:tcPr>
          <w:p w14:paraId="61E91592" w14:textId="61A0874C" w:rsidR="00B8237E" w:rsidRPr="007F77C2" w:rsidRDefault="00B8237E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F77C2" w:rsidRDefault="005C548A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F77C2" w14:paraId="7BBE5739" w14:textId="77777777" w:rsidTr="00801458">
        <w:tc>
          <w:tcPr>
            <w:tcW w:w="2500" w:type="pct"/>
          </w:tcPr>
          <w:p w14:paraId="4921E8B6" w14:textId="77777777" w:rsidR="00B8237E" w:rsidRPr="007F77C2" w:rsidRDefault="00B8237E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4E97871" w14:textId="77777777" w:rsidR="00B8237E" w:rsidRPr="007F77C2" w:rsidRDefault="005C548A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7F77C2" w14:paraId="5F11B5C4" w14:textId="77777777" w:rsidTr="00801458">
        <w:tc>
          <w:tcPr>
            <w:tcW w:w="2500" w:type="pct"/>
          </w:tcPr>
          <w:p w14:paraId="50250D2F" w14:textId="77777777" w:rsidR="00B8237E" w:rsidRPr="007F77C2" w:rsidRDefault="00B8237E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779812" w14:textId="77777777" w:rsidR="00B8237E" w:rsidRPr="007F77C2" w:rsidRDefault="005C548A" w:rsidP="00801458">
            <w:pPr>
              <w:rPr>
                <w:rFonts w:ascii="Times New Roman" w:hAnsi="Times New Roman" w:cs="Times New Roman"/>
              </w:rPr>
            </w:pPr>
            <w:r w:rsidRPr="007F77C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F77C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F77C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77255"/>
      <w:r w:rsidRPr="007F77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F77C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F77C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7C2">
        <w:rPr>
          <w:rFonts w:ascii="Times New Roman" w:hAnsi="Times New Roman" w:cs="Times New Roman"/>
          <w:color w:val="000000"/>
          <w:sz w:val="28"/>
          <w:szCs w:val="28"/>
        </w:rPr>
        <w:t>Шкалы оце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4E3B3" w14:textId="77777777" w:rsidR="00673B1B" w:rsidRDefault="00673B1B" w:rsidP="00315CA6">
      <w:pPr>
        <w:spacing w:after="0" w:line="240" w:lineRule="auto"/>
      </w:pPr>
      <w:r>
        <w:separator/>
      </w:r>
    </w:p>
  </w:endnote>
  <w:endnote w:type="continuationSeparator" w:id="0">
    <w:p w14:paraId="0D060899" w14:textId="77777777" w:rsidR="00673B1B" w:rsidRDefault="00673B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C1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CAA33" w14:textId="77777777" w:rsidR="00673B1B" w:rsidRDefault="00673B1B" w:rsidP="00315CA6">
      <w:pPr>
        <w:spacing w:after="0" w:line="240" w:lineRule="auto"/>
      </w:pPr>
      <w:r>
        <w:separator/>
      </w:r>
    </w:p>
  </w:footnote>
  <w:footnote w:type="continuationSeparator" w:id="0">
    <w:p w14:paraId="30FA2E07" w14:textId="77777777" w:rsidR="00673B1B" w:rsidRDefault="00673B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B1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77C2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C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114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C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C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0%BE%D0%B2%D1%8B%D0%B9%20%D0%BC%D0%B5%D0%BD%D0%B5%D0%B4%D0%B6%D0%BC%D0%B5%D0%BD%D1%82_%D0%A7%D0%B5%D1%80%D0%BD%D0%B5%D0%BD%D0%BA%D0%BE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23593366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232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D%D0%B0%D0%BD%D1%81%D0%BE%D0%B2%D0%BE%D0%B5%20%D0%BF%D0%BB%D0%B0%D0%BD%D0%B8%D1%80%D0%BE%D0%B2%D0%B0%D0%BD%D0%B8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323B1-A51A-4AF7-8A62-DE4869CE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3159</Words>
  <Characters>18011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